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51FB" w14:textId="77777777" w:rsidR="00632AB4" w:rsidRPr="00344C85" w:rsidRDefault="00637C0C" w:rsidP="00351450">
      <w:pPr>
        <w:pStyle w:val="Default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Essential Visitor</w:t>
      </w:r>
      <w:r w:rsidR="00C7303D" w:rsidRPr="00344C85">
        <w:rPr>
          <w:rFonts w:asciiTheme="minorHAnsi" w:hAnsiTheme="minorHAnsi" w:cstheme="minorHAnsi"/>
          <w:b/>
          <w:sz w:val="40"/>
        </w:rPr>
        <w:t xml:space="preserve"> Protocol</w:t>
      </w:r>
      <w:r w:rsidR="0010765A">
        <w:rPr>
          <w:rFonts w:asciiTheme="minorHAnsi" w:hAnsiTheme="minorHAnsi" w:cstheme="minorHAnsi"/>
          <w:b/>
          <w:sz w:val="40"/>
        </w:rPr>
        <w:t xml:space="preserve"> – Pre</w:t>
      </w:r>
      <w:bookmarkStart w:id="0" w:name="_GoBack"/>
      <w:bookmarkEnd w:id="0"/>
      <w:r w:rsidR="0010765A">
        <w:rPr>
          <w:rFonts w:asciiTheme="minorHAnsi" w:hAnsiTheme="minorHAnsi" w:cstheme="minorHAnsi"/>
          <w:b/>
          <w:sz w:val="40"/>
        </w:rPr>
        <w:t>-agreed appointments only</w:t>
      </w:r>
    </w:p>
    <w:tbl>
      <w:tblPr>
        <w:tblStyle w:val="TableGrid"/>
        <w:tblW w:w="10349" w:type="dxa"/>
        <w:tblInd w:w="-113" w:type="dxa"/>
        <w:tblLook w:val="04A0" w:firstRow="1" w:lastRow="0" w:firstColumn="1" w:lastColumn="0" w:noHBand="0" w:noVBand="1"/>
      </w:tblPr>
      <w:tblGrid>
        <w:gridCol w:w="1815"/>
        <w:gridCol w:w="8534"/>
      </w:tblGrid>
      <w:tr w:rsidR="00100658" w14:paraId="5FD44173" w14:textId="77777777" w:rsidTr="00DC6376">
        <w:tc>
          <w:tcPr>
            <w:tcW w:w="1815" w:type="dxa"/>
          </w:tcPr>
          <w:p w14:paraId="276AB487" w14:textId="6DC696BF" w:rsidR="00100658" w:rsidRPr="00DF0004" w:rsidRDefault="00100658" w:rsidP="00DF00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Pre arrival</w:t>
            </w:r>
            <w:r w:rsidRPr="009154A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80100E" wp14:editId="632E3A07">
                  <wp:extent cx="885630" cy="5562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3165"/>
                          <a:stretch/>
                        </pic:blipFill>
                        <pic:spPr bwMode="auto">
                          <a:xfrm>
                            <a:off x="0" y="0"/>
                            <a:ext cx="1066889" cy="670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vAlign w:val="center"/>
          </w:tcPr>
          <w:p w14:paraId="51AE00B6" w14:textId="77777777" w:rsidR="00100658" w:rsidRDefault="00100658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 xml:space="preserve">Visitors must contact a DSL regarding any potential visit to school </w:t>
            </w:r>
          </w:p>
          <w:p w14:paraId="3C871F33" w14:textId="7DD5A8C2" w:rsidR="00100658" w:rsidRDefault="00100658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The DSL team will then assess whether it is an essential visit that can only be done face to face</w:t>
            </w:r>
          </w:p>
          <w:p w14:paraId="1BB32210" w14:textId="77777777" w:rsidR="00100658" w:rsidRDefault="00100658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Our Whole School Risk assessment states NO visitors but the exception may be made if it is for essential work for a Child Protection or Child in Need case</w:t>
            </w:r>
          </w:p>
          <w:p w14:paraId="23E2443E" w14:textId="77777777" w:rsidR="00100658" w:rsidRDefault="00100658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The visitor and DSL must agree a time and date for the visit</w:t>
            </w:r>
          </w:p>
          <w:p w14:paraId="2E3015F8" w14:textId="77777777" w:rsidR="00DC6376" w:rsidRDefault="00DC6376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The DSL will ensure this protocol is sent with a read receipt via email</w:t>
            </w:r>
            <w:r>
              <w:t xml:space="preserve"> </w:t>
            </w:r>
          </w:p>
          <w:p w14:paraId="439C5777" w14:textId="5A23DB57" w:rsidR="00100658" w:rsidRDefault="00100658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The visitor will receive a copy of this protocol before final agree</w:t>
            </w:r>
            <w:r w:rsidR="00DC6376">
              <w:t>ment of time/date has been made so we are able to check visitors understand and agree to its detail</w:t>
            </w:r>
          </w:p>
        </w:tc>
      </w:tr>
      <w:tr w:rsidR="00995321" w14:paraId="159828DE" w14:textId="77777777" w:rsidTr="00DC6376">
        <w:tc>
          <w:tcPr>
            <w:tcW w:w="1815" w:type="dxa"/>
          </w:tcPr>
          <w:p w14:paraId="548AB425" w14:textId="77777777" w:rsidR="00DF0004" w:rsidRPr="00DF0004" w:rsidRDefault="00DF0004" w:rsidP="00DF00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F0004">
              <w:rPr>
                <w:rFonts w:cstheme="minorHAnsi"/>
                <w:b/>
                <w:color w:val="000000"/>
                <w:sz w:val="24"/>
                <w:szCs w:val="24"/>
              </w:rPr>
              <w:t>Arrival</w:t>
            </w:r>
          </w:p>
          <w:p w14:paraId="682DCAB4" w14:textId="77777777" w:rsidR="00DF0004" w:rsidRPr="00DF0004" w:rsidRDefault="00DF0004" w:rsidP="00DF00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FC63E5F" w14:textId="76701065" w:rsidR="00995321" w:rsidRPr="00DF0004" w:rsidRDefault="003D41A6" w:rsidP="00DF000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3D41A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431DCDD" wp14:editId="7B04BF9F">
                  <wp:extent cx="744395" cy="574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6509"/>
                          <a:stretch/>
                        </pic:blipFill>
                        <pic:spPr bwMode="auto">
                          <a:xfrm>
                            <a:off x="0" y="0"/>
                            <a:ext cx="750985" cy="579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vAlign w:val="center"/>
          </w:tcPr>
          <w:p w14:paraId="33539A54" w14:textId="77777777" w:rsidR="00637C0C" w:rsidRDefault="00637C0C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 xml:space="preserve">Visitors to arrive at agreed time (please contact the office if you are unable to do this) </w:t>
            </w:r>
          </w:p>
          <w:p w14:paraId="4EC2B85D" w14:textId="20B6E96A" w:rsidR="005E3732" w:rsidRDefault="005E3732" w:rsidP="00DC6376">
            <w:pPr>
              <w:pStyle w:val="PlainText"/>
              <w:numPr>
                <w:ilvl w:val="0"/>
                <w:numId w:val="20"/>
              </w:numPr>
              <w:ind w:left="310"/>
              <w:rPr>
                <w:b/>
              </w:rPr>
            </w:pPr>
            <w:r>
              <w:rPr>
                <w:b/>
              </w:rPr>
              <w:t xml:space="preserve">Where possible meetings should take place first thing </w:t>
            </w:r>
          </w:p>
          <w:p w14:paraId="29545DDC" w14:textId="6600FBA4" w:rsidR="00637C0C" w:rsidRPr="005E3732" w:rsidRDefault="00637C0C" w:rsidP="00DC6376">
            <w:pPr>
              <w:pStyle w:val="PlainText"/>
              <w:numPr>
                <w:ilvl w:val="0"/>
                <w:numId w:val="20"/>
              </w:numPr>
              <w:ind w:left="310"/>
              <w:rPr>
                <w:b/>
              </w:rPr>
            </w:pPr>
            <w:r w:rsidRPr="005E3732">
              <w:rPr>
                <w:b/>
              </w:rPr>
              <w:t xml:space="preserve">Visitors are requested to not conduct other visits to other settings or homes before coming into our school </w:t>
            </w:r>
          </w:p>
          <w:p w14:paraId="24A1967E" w14:textId="2AC442D0" w:rsidR="0010765A" w:rsidRDefault="0010765A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The child’s parent</w:t>
            </w:r>
            <w:r w:rsidR="005E3732">
              <w:t>/carer</w:t>
            </w:r>
            <w:r>
              <w:t xml:space="preserve"> must be notified of the visit by the visitor</w:t>
            </w:r>
          </w:p>
          <w:p w14:paraId="661723E2" w14:textId="367B2123" w:rsidR="00637C0C" w:rsidRDefault="00637C0C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 xml:space="preserve">If you are feeling unwell please cancel </w:t>
            </w:r>
            <w:r w:rsidR="005E3732">
              <w:t xml:space="preserve">your </w:t>
            </w:r>
            <w:r>
              <w:t xml:space="preserve">visit </w:t>
            </w:r>
          </w:p>
          <w:p w14:paraId="44F8BDDA" w14:textId="7154220B" w:rsidR="00DF0004" w:rsidRPr="00DC6376" w:rsidRDefault="0010765A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Report directly to the office – they will sign you in.</w:t>
            </w:r>
          </w:p>
        </w:tc>
      </w:tr>
      <w:tr w:rsidR="00DF0004" w14:paraId="4572765C" w14:textId="77777777" w:rsidTr="00DC6376">
        <w:tc>
          <w:tcPr>
            <w:tcW w:w="1815" w:type="dxa"/>
          </w:tcPr>
          <w:p w14:paraId="096489DE" w14:textId="77777777" w:rsidR="00DF0004" w:rsidRPr="00DF0004" w:rsidRDefault="00DF0004" w:rsidP="00DF00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F0004">
              <w:rPr>
                <w:rFonts w:cstheme="minorHAnsi"/>
                <w:b/>
                <w:color w:val="000000"/>
                <w:sz w:val="24"/>
                <w:szCs w:val="24"/>
              </w:rPr>
              <w:t>Hand</w:t>
            </w:r>
            <w:r w:rsidR="0010765A">
              <w:rPr>
                <w:rFonts w:cstheme="minorHAnsi"/>
                <w:b/>
                <w:color w:val="000000"/>
                <w:sz w:val="24"/>
                <w:szCs w:val="24"/>
              </w:rPr>
              <w:t xml:space="preserve"> hygiene</w:t>
            </w:r>
          </w:p>
          <w:p w14:paraId="7109CC7B" w14:textId="2C553ACC" w:rsidR="00DF0004" w:rsidRPr="00DF0004" w:rsidRDefault="00DF0004" w:rsidP="00DF00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F0004">
              <w:rPr>
                <w:rFonts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B869AA1" wp14:editId="07781293">
                  <wp:extent cx="410308" cy="488667"/>
                  <wp:effectExtent l="0" t="0" r="889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63" cy="53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vAlign w:val="center"/>
          </w:tcPr>
          <w:p w14:paraId="1FF68BCA" w14:textId="77777777" w:rsidR="00DF0004" w:rsidRDefault="0010765A" w:rsidP="00DC6376">
            <w:pPr>
              <w:pStyle w:val="paragraph"/>
              <w:numPr>
                <w:ilvl w:val="0"/>
                <w:numId w:val="20"/>
              </w:numPr>
              <w:shd w:val="clear" w:color="auto" w:fill="FFFFFF"/>
              <w:ind w:left="310"/>
              <w:textAlignment w:val="baseline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Please use the hand sanitiser provided on entry to school</w:t>
            </w:r>
          </w:p>
          <w:p w14:paraId="505D76A9" w14:textId="77777777" w:rsidR="0010765A" w:rsidRDefault="0010765A" w:rsidP="00DC6376">
            <w:pPr>
              <w:pStyle w:val="paragraph"/>
              <w:numPr>
                <w:ilvl w:val="0"/>
                <w:numId w:val="20"/>
              </w:numPr>
              <w:shd w:val="clear" w:color="auto" w:fill="FFFFFF"/>
              <w:ind w:left="310"/>
              <w:textAlignment w:val="baseline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Minimise any touching of school property</w:t>
            </w:r>
          </w:p>
          <w:p w14:paraId="2C9E06AA" w14:textId="77777777" w:rsidR="0010765A" w:rsidRPr="00581788" w:rsidRDefault="0010765A" w:rsidP="00DC6376">
            <w:pPr>
              <w:pStyle w:val="paragraph"/>
              <w:numPr>
                <w:ilvl w:val="0"/>
                <w:numId w:val="20"/>
              </w:numPr>
              <w:shd w:val="clear" w:color="auto" w:fill="FFFFFF"/>
              <w:ind w:left="310"/>
              <w:textAlignment w:val="baseline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Please use hand sanitiser when leaving the building</w:t>
            </w:r>
          </w:p>
        </w:tc>
      </w:tr>
      <w:tr w:rsidR="00FE4925" w14:paraId="245E90F2" w14:textId="77777777" w:rsidTr="00DC6376">
        <w:tc>
          <w:tcPr>
            <w:tcW w:w="1815" w:type="dxa"/>
          </w:tcPr>
          <w:p w14:paraId="53336FA7" w14:textId="77777777" w:rsidR="00FE4925" w:rsidRPr="009154AD" w:rsidRDefault="0010765A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Meeting </w:t>
            </w:r>
          </w:p>
          <w:p w14:paraId="774F3766" w14:textId="77777777" w:rsidR="00FE4925" w:rsidRPr="009154AD" w:rsidRDefault="00FE4925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50D4D2D" w14:textId="77777777" w:rsidR="00FE4925" w:rsidRPr="009154AD" w:rsidRDefault="00FE4925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54AD">
              <w:rPr>
                <w:rFonts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761200D" wp14:editId="04175B55">
                  <wp:extent cx="1015497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29" b="21896"/>
                          <a:stretch/>
                        </pic:blipFill>
                        <pic:spPr bwMode="auto">
                          <a:xfrm>
                            <a:off x="0" y="0"/>
                            <a:ext cx="1023602" cy="53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67A68" w14:textId="77777777" w:rsidR="00FE4925" w:rsidRPr="009154AD" w:rsidRDefault="00FE4925" w:rsidP="00FE492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14:paraId="42A2D76D" w14:textId="77777777" w:rsidR="0010765A" w:rsidRDefault="0010765A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 xml:space="preserve">You will be allocated a room to hold the meeting which will enable social distancing to be implemented between you and the </w:t>
            </w:r>
            <w:r w:rsidR="002C14D2">
              <w:t>child</w:t>
            </w:r>
          </w:p>
          <w:p w14:paraId="7C2F3CCC" w14:textId="77777777" w:rsidR="00F31AE5" w:rsidRDefault="00F31AE5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 xml:space="preserve">The child will </w:t>
            </w:r>
            <w:r w:rsidR="003F23FB">
              <w:t xml:space="preserve">be brought to you and will </w:t>
            </w:r>
            <w:r>
              <w:t>sit closest to the door</w:t>
            </w:r>
          </w:p>
          <w:p w14:paraId="3B3C53E6" w14:textId="77777777" w:rsidR="0010765A" w:rsidRDefault="0010765A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 xml:space="preserve">Keep your distance from the child you are visiting </w:t>
            </w:r>
          </w:p>
          <w:p w14:paraId="146B66B7" w14:textId="206C07C2" w:rsidR="002C14D2" w:rsidRDefault="002C14D2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Ensure the window</w:t>
            </w:r>
            <w:r w:rsidR="005E3732">
              <w:t>s and doors are</w:t>
            </w:r>
            <w:r>
              <w:t xml:space="preserve"> kept open in the room you are using</w:t>
            </w:r>
          </w:p>
          <w:p w14:paraId="77502AE2" w14:textId="77777777" w:rsidR="0010765A" w:rsidRDefault="0010765A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Please do not bring gifts etc into school for any children</w:t>
            </w:r>
          </w:p>
          <w:p w14:paraId="598A06FA" w14:textId="77777777" w:rsidR="0010765A" w:rsidRDefault="0010765A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 xml:space="preserve">Please request </w:t>
            </w:r>
            <w:r w:rsidR="002C14D2">
              <w:t xml:space="preserve">prior to your visit if </w:t>
            </w:r>
            <w:r>
              <w:t>any paper/pens</w:t>
            </w:r>
            <w:r w:rsidR="002C14D2">
              <w:t xml:space="preserve"> will be required by the child</w:t>
            </w:r>
          </w:p>
          <w:p w14:paraId="3734606A" w14:textId="0D4F8B0B" w:rsidR="00581788" w:rsidRDefault="002C14D2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Whole School Risk Assessment states any face to face meetings should last no longer than 15 minutes</w:t>
            </w:r>
            <w:r w:rsidR="00B133FE">
              <w:t xml:space="preserve"> </w:t>
            </w:r>
            <w:r w:rsidR="00AF5EB7">
              <w:t>–</w:t>
            </w:r>
            <w:r w:rsidR="00B133FE">
              <w:t xml:space="preserve"> </w:t>
            </w:r>
            <w:r w:rsidR="00AF5EB7">
              <w:t xml:space="preserve">if you think your meeting will be longer, please inform the </w:t>
            </w:r>
            <w:r w:rsidR="00100658">
              <w:t>DSL when arranging the meeting</w:t>
            </w:r>
          </w:p>
          <w:p w14:paraId="1F3A8DCC" w14:textId="5239E794" w:rsidR="005E3732" w:rsidRPr="002C14D2" w:rsidRDefault="005E3732" w:rsidP="00DC6376">
            <w:pPr>
              <w:pStyle w:val="PlainText"/>
              <w:numPr>
                <w:ilvl w:val="0"/>
                <w:numId w:val="20"/>
              </w:numPr>
              <w:ind w:left="310"/>
            </w:pPr>
            <w:r>
              <w:t>Where appropriate a DSL will accompany the child in the meeting</w:t>
            </w:r>
          </w:p>
        </w:tc>
      </w:tr>
      <w:tr w:rsidR="00FE4925" w14:paraId="579F55F3" w14:textId="77777777" w:rsidTr="00DC6376">
        <w:tc>
          <w:tcPr>
            <w:tcW w:w="1815" w:type="dxa"/>
          </w:tcPr>
          <w:p w14:paraId="5AEB527A" w14:textId="77777777" w:rsidR="00FE4925" w:rsidRPr="009154AD" w:rsidRDefault="00FE4925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54AD">
              <w:rPr>
                <w:rFonts w:cstheme="minorHAnsi"/>
                <w:b/>
                <w:color w:val="000000"/>
                <w:sz w:val="24"/>
                <w:szCs w:val="24"/>
              </w:rPr>
              <w:t>Toilets</w:t>
            </w:r>
          </w:p>
          <w:p w14:paraId="10C805DD" w14:textId="2FE1F82A" w:rsidR="00FE4925" w:rsidRPr="009154AD" w:rsidRDefault="00FE4925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54AD">
              <w:rPr>
                <w:rFonts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08D92CC" wp14:editId="377F211B">
                  <wp:extent cx="367199" cy="47646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06" cy="51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vAlign w:val="center"/>
          </w:tcPr>
          <w:p w14:paraId="6495A635" w14:textId="047C4749" w:rsidR="002C14D2" w:rsidRDefault="0010765A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possible please avoid having to use the school toilet</w:t>
            </w:r>
            <w:r w:rsidR="00DC6376">
              <w:rPr>
                <w:rFonts w:asciiTheme="minorHAnsi" w:hAnsiTheme="minorHAnsi" w:cstheme="minorHAnsi"/>
                <w:sz w:val="22"/>
              </w:rPr>
              <w:t xml:space="preserve"> facilities</w:t>
            </w:r>
          </w:p>
          <w:p w14:paraId="5C161E90" w14:textId="77777777" w:rsidR="00F31AE5" w:rsidRPr="002C14D2" w:rsidRDefault="00F31AE5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you must use our facilities, please inform the school office</w:t>
            </w:r>
          </w:p>
        </w:tc>
      </w:tr>
      <w:tr w:rsidR="00FE4925" w14:paraId="3B84241A" w14:textId="77777777" w:rsidTr="00DC6376">
        <w:tc>
          <w:tcPr>
            <w:tcW w:w="1815" w:type="dxa"/>
          </w:tcPr>
          <w:p w14:paraId="16B12ABD" w14:textId="77777777" w:rsidR="00FE4925" w:rsidRPr="009154AD" w:rsidRDefault="0010765A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Adult</w:t>
            </w:r>
            <w:r w:rsidR="00FE4925" w:rsidRPr="009154AD">
              <w:rPr>
                <w:rFonts w:cstheme="minorHAnsi"/>
                <w:b/>
                <w:color w:val="000000"/>
                <w:sz w:val="24"/>
                <w:szCs w:val="24"/>
              </w:rPr>
              <w:t>/Child with Symptoms</w:t>
            </w:r>
          </w:p>
          <w:p w14:paraId="25C157DF" w14:textId="77777777" w:rsidR="00FE4925" w:rsidRPr="009154AD" w:rsidRDefault="00FE4925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54A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C3E446" wp14:editId="7B191B75">
                  <wp:extent cx="749826" cy="7321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84" cy="75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vAlign w:val="center"/>
          </w:tcPr>
          <w:p w14:paraId="0554DD3B" w14:textId="77777777" w:rsidR="00064906" w:rsidRDefault="00064906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sz w:val="22"/>
              </w:rPr>
            </w:pPr>
            <w:r w:rsidRPr="00581788">
              <w:rPr>
                <w:rFonts w:asciiTheme="minorHAnsi" w:hAnsiTheme="minorHAnsi" w:cstheme="minorHAnsi"/>
                <w:sz w:val="22"/>
              </w:rPr>
              <w:t>Any child/adult who exhibits symptoms of Covid 19 should be isolated and sent home</w:t>
            </w:r>
            <w:r w:rsidR="005D29EB" w:rsidRPr="00581788">
              <w:rPr>
                <w:rFonts w:asciiTheme="minorHAnsi" w:hAnsiTheme="minorHAnsi" w:cstheme="minorHAnsi"/>
                <w:sz w:val="22"/>
              </w:rPr>
              <w:t xml:space="preserve"> immediately</w:t>
            </w:r>
            <w:r w:rsidRPr="00581788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23B7E465" w14:textId="77777777" w:rsidR="00AF5EB7" w:rsidRPr="00F31AE5" w:rsidRDefault="00AF5EB7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</w:rPr>
              <w:t>If you start to feel unwell whilst you are at school please let a member of staff know</w:t>
            </w:r>
          </w:p>
          <w:p w14:paraId="60C1C6DD" w14:textId="0C7DDF67" w:rsidR="00F31AE5" w:rsidRPr="00581788" w:rsidRDefault="00F31AE5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If you develop symptoms up to 14 days after being in our school please call school to inform us so we are able to act in line with risk </w:t>
            </w:r>
            <w:r w:rsidR="00DC6376">
              <w:rPr>
                <w:rFonts w:asciiTheme="minorHAnsi" w:hAnsiTheme="minorHAnsi" w:cstheme="minorHAnsi"/>
                <w:sz w:val="22"/>
              </w:rPr>
              <w:t>assessments and track and trace</w:t>
            </w:r>
          </w:p>
          <w:p w14:paraId="04F6F3C4" w14:textId="77777777" w:rsidR="0010765A" w:rsidRPr="00581788" w:rsidRDefault="0010765A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sz w:val="22"/>
              </w:rPr>
            </w:pPr>
            <w:r w:rsidRPr="00581788">
              <w:rPr>
                <w:rFonts w:asciiTheme="minorHAnsi" w:hAnsiTheme="minorHAnsi" w:cstheme="minorHAnsi"/>
                <w:sz w:val="22"/>
              </w:rPr>
              <w:t>If you have symptoms of Covid19 you must self-isolate for 7 days</w:t>
            </w:r>
          </w:p>
          <w:p w14:paraId="10F253C3" w14:textId="77777777" w:rsidR="0010765A" w:rsidRPr="00AF5EB7" w:rsidRDefault="0010765A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sz w:val="22"/>
              </w:rPr>
            </w:pPr>
            <w:r w:rsidRPr="00581788">
              <w:rPr>
                <w:rFonts w:asciiTheme="minorHAnsi" w:hAnsiTheme="minorHAnsi" w:cstheme="minorHAnsi"/>
                <w:sz w:val="22"/>
              </w:rPr>
              <w:t>You are encouraged to be tested if you have symptoms</w:t>
            </w:r>
          </w:p>
        </w:tc>
      </w:tr>
      <w:tr w:rsidR="00FE4925" w14:paraId="23D96373" w14:textId="77777777" w:rsidTr="00DC6376">
        <w:trPr>
          <w:trHeight w:val="47"/>
        </w:trPr>
        <w:tc>
          <w:tcPr>
            <w:tcW w:w="1815" w:type="dxa"/>
          </w:tcPr>
          <w:p w14:paraId="5769BF21" w14:textId="77777777" w:rsidR="00FE4925" w:rsidRPr="009154AD" w:rsidRDefault="00AF5EB7" w:rsidP="00FE49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Leaving school</w:t>
            </w:r>
          </w:p>
          <w:p w14:paraId="524A1D7B" w14:textId="1D7CFAD7" w:rsidR="00FE4925" w:rsidRPr="00DC6376" w:rsidRDefault="00FE4925" w:rsidP="00DC6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54AD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74C10A" wp14:editId="6A8D2B98">
                  <wp:extent cx="961292" cy="55744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18974" cy="64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vAlign w:val="center"/>
          </w:tcPr>
          <w:p w14:paraId="0059DE0A" w14:textId="77777777" w:rsidR="00113367" w:rsidRPr="00AF5EB7" w:rsidRDefault="00AF5EB7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allow the child to leave the room before you so they can return to their group</w:t>
            </w:r>
          </w:p>
          <w:p w14:paraId="4CF310D4" w14:textId="43C838C0" w:rsidR="00AF5EB7" w:rsidRPr="00DC6376" w:rsidRDefault="00AF5EB7" w:rsidP="00DC6376">
            <w:pPr>
              <w:pStyle w:val="Default"/>
              <w:numPr>
                <w:ilvl w:val="0"/>
                <w:numId w:val="20"/>
              </w:numPr>
              <w:ind w:left="31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Please go straight to the office once you have finished the meeting and they will sign you out of school</w:t>
            </w:r>
          </w:p>
        </w:tc>
      </w:tr>
    </w:tbl>
    <w:p w14:paraId="696983EF" w14:textId="77777777" w:rsidR="008B5196" w:rsidRDefault="008B5196" w:rsidP="00DC6376"/>
    <w:sectPr w:rsidR="008B5196" w:rsidSect="00DC6376">
      <w:headerReference w:type="default" r:id="rId18"/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285B" w14:textId="77777777" w:rsidR="00177769" w:rsidRDefault="00177769" w:rsidP="00632AB4">
      <w:pPr>
        <w:spacing w:after="0" w:line="240" w:lineRule="auto"/>
      </w:pPr>
      <w:r>
        <w:separator/>
      </w:r>
    </w:p>
  </w:endnote>
  <w:endnote w:type="continuationSeparator" w:id="0">
    <w:p w14:paraId="101A27E9" w14:textId="77777777" w:rsidR="00177769" w:rsidRDefault="00177769" w:rsidP="0063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45BD" w14:textId="77777777" w:rsidR="00177769" w:rsidRDefault="00177769" w:rsidP="00632AB4">
      <w:pPr>
        <w:spacing w:after="0" w:line="240" w:lineRule="auto"/>
      </w:pPr>
      <w:r>
        <w:separator/>
      </w:r>
    </w:p>
  </w:footnote>
  <w:footnote w:type="continuationSeparator" w:id="0">
    <w:p w14:paraId="17832D50" w14:textId="77777777" w:rsidR="00177769" w:rsidRDefault="00177769" w:rsidP="0063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2DD55" w14:textId="77777777" w:rsidR="00632AB4" w:rsidRPr="00351450" w:rsidRDefault="00351450" w:rsidP="00344C85">
    <w:pPr>
      <w:pStyle w:val="Header"/>
      <w:jc w:val="center"/>
    </w:pPr>
    <w:r w:rsidRPr="00351450">
      <w:rPr>
        <w:noProof/>
        <w:lang w:eastAsia="en-GB"/>
      </w:rPr>
      <w:drawing>
        <wp:inline distT="0" distB="0" distL="0" distR="0" wp14:anchorId="22689DEF" wp14:editId="7287F8A5">
          <wp:extent cx="5456617" cy="88461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61" cy="90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5B7"/>
    <w:multiLevelType w:val="hybridMultilevel"/>
    <w:tmpl w:val="8558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30D7"/>
    <w:multiLevelType w:val="hybridMultilevel"/>
    <w:tmpl w:val="CDE4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1BA"/>
    <w:multiLevelType w:val="hybridMultilevel"/>
    <w:tmpl w:val="18EE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2DE"/>
    <w:multiLevelType w:val="hybridMultilevel"/>
    <w:tmpl w:val="06A6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94B"/>
    <w:multiLevelType w:val="hybridMultilevel"/>
    <w:tmpl w:val="813C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72F0"/>
    <w:multiLevelType w:val="hybridMultilevel"/>
    <w:tmpl w:val="76D2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21E7"/>
    <w:multiLevelType w:val="hybridMultilevel"/>
    <w:tmpl w:val="0B9A8B24"/>
    <w:lvl w:ilvl="0" w:tplc="D72427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06B6"/>
    <w:multiLevelType w:val="hybridMultilevel"/>
    <w:tmpl w:val="289A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666C"/>
    <w:multiLevelType w:val="hybridMultilevel"/>
    <w:tmpl w:val="24E6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47DE"/>
    <w:multiLevelType w:val="hybridMultilevel"/>
    <w:tmpl w:val="9680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885"/>
    <w:multiLevelType w:val="hybridMultilevel"/>
    <w:tmpl w:val="4F50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90464"/>
    <w:multiLevelType w:val="hybridMultilevel"/>
    <w:tmpl w:val="5C7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83E20"/>
    <w:multiLevelType w:val="hybridMultilevel"/>
    <w:tmpl w:val="39E8C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D3570"/>
    <w:multiLevelType w:val="hybridMultilevel"/>
    <w:tmpl w:val="7430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F0677"/>
    <w:multiLevelType w:val="hybridMultilevel"/>
    <w:tmpl w:val="7F36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7047A"/>
    <w:multiLevelType w:val="hybridMultilevel"/>
    <w:tmpl w:val="D1F41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E19FB"/>
    <w:multiLevelType w:val="hybridMultilevel"/>
    <w:tmpl w:val="CD68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15DA"/>
    <w:multiLevelType w:val="hybridMultilevel"/>
    <w:tmpl w:val="EFD6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C35D9"/>
    <w:multiLevelType w:val="hybridMultilevel"/>
    <w:tmpl w:val="F9D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E53FF"/>
    <w:multiLevelType w:val="hybridMultilevel"/>
    <w:tmpl w:val="2EE42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6"/>
  </w:num>
  <w:num w:numId="6">
    <w:abstractNumId w:val="7"/>
  </w:num>
  <w:num w:numId="7">
    <w:abstractNumId w:val="13"/>
  </w:num>
  <w:num w:numId="8">
    <w:abstractNumId w:val="8"/>
  </w:num>
  <w:num w:numId="9">
    <w:abstractNumId w:val="18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7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A1"/>
    <w:rsid w:val="00064906"/>
    <w:rsid w:val="000B2AF4"/>
    <w:rsid w:val="000D28C3"/>
    <w:rsid w:val="000F270E"/>
    <w:rsid w:val="00100658"/>
    <w:rsid w:val="00105A34"/>
    <w:rsid w:val="0010765A"/>
    <w:rsid w:val="00113367"/>
    <w:rsid w:val="00177769"/>
    <w:rsid w:val="001B34D7"/>
    <w:rsid w:val="002162F6"/>
    <w:rsid w:val="00227DA1"/>
    <w:rsid w:val="002C14D2"/>
    <w:rsid w:val="00344C85"/>
    <w:rsid w:val="00351450"/>
    <w:rsid w:val="00394DC3"/>
    <w:rsid w:val="003D41A6"/>
    <w:rsid w:val="003F23FB"/>
    <w:rsid w:val="004510F8"/>
    <w:rsid w:val="00484D9A"/>
    <w:rsid w:val="004E2D80"/>
    <w:rsid w:val="004E40B3"/>
    <w:rsid w:val="00502976"/>
    <w:rsid w:val="0053032C"/>
    <w:rsid w:val="00581788"/>
    <w:rsid w:val="005D29EB"/>
    <w:rsid w:val="005E3732"/>
    <w:rsid w:val="00632AB4"/>
    <w:rsid w:val="00637C0C"/>
    <w:rsid w:val="00786BE6"/>
    <w:rsid w:val="007A1B33"/>
    <w:rsid w:val="007D2743"/>
    <w:rsid w:val="007D3704"/>
    <w:rsid w:val="007D7C11"/>
    <w:rsid w:val="007E68E2"/>
    <w:rsid w:val="00831681"/>
    <w:rsid w:val="008404A8"/>
    <w:rsid w:val="00870D49"/>
    <w:rsid w:val="008B5196"/>
    <w:rsid w:val="008D20BC"/>
    <w:rsid w:val="0093601B"/>
    <w:rsid w:val="00995321"/>
    <w:rsid w:val="00AA0945"/>
    <w:rsid w:val="00AC214D"/>
    <w:rsid w:val="00AF5EB7"/>
    <w:rsid w:val="00B128FB"/>
    <w:rsid w:val="00B133FE"/>
    <w:rsid w:val="00B947D9"/>
    <w:rsid w:val="00BA55C8"/>
    <w:rsid w:val="00BB0A2D"/>
    <w:rsid w:val="00BB7F6D"/>
    <w:rsid w:val="00BC513D"/>
    <w:rsid w:val="00BD7550"/>
    <w:rsid w:val="00C41E6F"/>
    <w:rsid w:val="00C729A0"/>
    <w:rsid w:val="00C7303D"/>
    <w:rsid w:val="00CC5295"/>
    <w:rsid w:val="00CD20D6"/>
    <w:rsid w:val="00CE72CC"/>
    <w:rsid w:val="00D51661"/>
    <w:rsid w:val="00D63AAB"/>
    <w:rsid w:val="00DC6376"/>
    <w:rsid w:val="00DF0004"/>
    <w:rsid w:val="00E061CF"/>
    <w:rsid w:val="00E62B1E"/>
    <w:rsid w:val="00F14146"/>
    <w:rsid w:val="00F31AE5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EC257"/>
  <w15:chartTrackingRefBased/>
  <w15:docId w15:val="{5033CCD0-5FE6-436A-B466-60E4A7D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0B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B4"/>
  </w:style>
  <w:style w:type="paragraph" w:styleId="Footer">
    <w:name w:val="footer"/>
    <w:basedOn w:val="Normal"/>
    <w:link w:val="FooterChar"/>
    <w:uiPriority w:val="99"/>
    <w:unhideWhenUsed/>
    <w:rsid w:val="0063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B4"/>
  </w:style>
  <w:style w:type="paragraph" w:styleId="BalloonText">
    <w:name w:val="Balloon Text"/>
    <w:basedOn w:val="Normal"/>
    <w:link w:val="BalloonTextChar"/>
    <w:uiPriority w:val="99"/>
    <w:semiHidden/>
    <w:unhideWhenUsed/>
    <w:rsid w:val="00B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F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F0004"/>
  </w:style>
  <w:style w:type="character" w:customStyle="1" w:styleId="eop">
    <w:name w:val="eop"/>
    <w:basedOn w:val="DefaultParagraphFont"/>
    <w:rsid w:val="00DF0004"/>
  </w:style>
  <w:style w:type="paragraph" w:styleId="PlainText">
    <w:name w:val="Plain Text"/>
    <w:basedOn w:val="Normal"/>
    <w:link w:val="PlainTextChar"/>
    <w:uiPriority w:val="99"/>
    <w:unhideWhenUsed/>
    <w:rsid w:val="00637C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C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092AB3591C499303A963E5665C8B" ma:contentTypeVersion="6" ma:contentTypeDescription="Create a new document." ma:contentTypeScope="" ma:versionID="88a24ed232e2000689cf6eb67fd35b27">
  <xsd:schema xmlns:xsd="http://www.w3.org/2001/XMLSchema" xmlns:xs="http://www.w3.org/2001/XMLSchema" xmlns:p="http://schemas.microsoft.com/office/2006/metadata/properties" xmlns:ns2="0f751d99-6458-4f6f-a0a9-ad0eff7475bf" xmlns:ns3="b71b0a66-e20f-4bc4-9174-022b3db1dee2" targetNamespace="http://schemas.microsoft.com/office/2006/metadata/properties" ma:root="true" ma:fieldsID="5ecdd57a735ec5dd3390ea024bb03fda" ns2:_="" ns3:_="">
    <xsd:import namespace="0f751d99-6458-4f6f-a0a9-ad0eff7475bf"/>
    <xsd:import namespace="b71b0a66-e20f-4bc4-9174-022b3db1d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1d99-6458-4f6f-a0a9-ad0eff74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0a66-e20f-4bc4-9174-022b3db1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51d99-6458-4f6f-a0a9-ad0eff7475bf">
      <UserInfo>
        <DisplayName>Leah Dyer</DisplayName>
        <AccountId>746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F6B603-12D1-4F02-A30F-83C3ED79F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8A97A-54E1-46E5-8991-4C0B6EDA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51d99-6458-4f6f-a0a9-ad0eff7475bf"/>
    <ds:schemaRef ds:uri="b71b0a66-e20f-4bc4-9174-022b3db1d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98F66-48EF-4730-932F-135302C91C5B}">
  <ds:schemaRefs>
    <ds:schemaRef ds:uri="http://purl.org/dc/elements/1.1/"/>
    <ds:schemaRef ds:uri="http://schemas.microsoft.com/office/2006/metadata/properties"/>
    <ds:schemaRef ds:uri="http://purl.org/dc/terms/"/>
    <ds:schemaRef ds:uri="b71b0a66-e20f-4bc4-9174-022b3db1d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751d99-6458-4f6f-a0a9-ad0eff7475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Oliver</dc:creator>
  <cp:keywords/>
  <dc:description/>
  <cp:lastModifiedBy>Julia Dickens</cp:lastModifiedBy>
  <cp:revision>4</cp:revision>
  <cp:lastPrinted>2020-05-20T13:48:00Z</cp:lastPrinted>
  <dcterms:created xsi:type="dcterms:W3CDTF">2020-06-22T13:19:00Z</dcterms:created>
  <dcterms:modified xsi:type="dcterms:W3CDTF">2020-06-22T14:39:00Z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0x0101002896092AB3591C499303A963E5665C8B</vt:lpwstr>
  </property>
</Properties>
</file>